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5C13E"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附件一                </w:t>
      </w:r>
    </w:p>
    <w:p w14:paraId="6D7CCEA2">
      <w:pPr>
        <w:spacing w:line="360" w:lineRule="auto"/>
        <w:jc w:val="center"/>
        <w:rPr>
          <w:rFonts w:hint="eastAsia" w:ascii="黑体" w:hAnsi="黑体" w:eastAsia="黑体"/>
          <w:b/>
          <w:bCs/>
          <w:color w:val="000000"/>
          <w:sz w:val="36"/>
          <w:szCs w:val="36"/>
        </w:rPr>
      </w:pPr>
    </w:p>
    <w:p w14:paraId="2C1FE091">
      <w:pPr>
        <w:spacing w:line="360" w:lineRule="auto"/>
        <w:jc w:val="center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bCs/>
          <w:color w:val="000000"/>
          <w:sz w:val="36"/>
          <w:szCs w:val="36"/>
        </w:rPr>
        <w:t>202</w:t>
      </w:r>
      <w:r>
        <w:rPr>
          <w:rFonts w:hint="eastAsia" w:ascii="黑体" w:hAnsi="黑体" w:eastAsia="黑体"/>
          <w:b/>
          <w:bCs/>
          <w:color w:val="000000"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黑体" w:hAnsi="黑体" w:eastAsia="黑体"/>
          <w:b/>
          <w:bCs/>
          <w:color w:val="000000"/>
          <w:sz w:val="36"/>
          <w:szCs w:val="36"/>
        </w:rPr>
        <w:t>年***学院专升本报考本科专业人数统计表</w:t>
      </w:r>
    </w:p>
    <w:p w14:paraId="6713D034">
      <w:pPr>
        <w:pStyle w:val="2"/>
        <w:widowControl w:val="0"/>
        <w:spacing w:before="0" w:after="0"/>
        <w:rPr>
          <w:rFonts w:hint="eastAsia" w:ascii="仿宋_GB2312" w:hAnsi="仿宋"/>
          <w:bCs/>
          <w:color w:val="000000"/>
          <w:sz w:val="32"/>
          <w:szCs w:val="32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0"/>
        <w:gridCol w:w="2236"/>
        <w:gridCol w:w="2448"/>
        <w:gridCol w:w="1398"/>
      </w:tblGrid>
      <w:tr w14:paraId="2D150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pct"/>
            <w:shd w:val="clear" w:color="auto" w:fill="auto"/>
            <w:noWrap w:val="0"/>
            <w:vAlign w:val="top"/>
          </w:tcPr>
          <w:p w14:paraId="2EA3CBBE">
            <w:pPr>
              <w:pStyle w:val="2"/>
              <w:widowControl w:val="0"/>
              <w:spacing w:before="0" w:after="0"/>
              <w:jc w:val="center"/>
              <w:rPr>
                <w:rFonts w:hint="eastAsia" w:ascii="仿宋_GB2312" w:hAnsi="仿宋"/>
                <w:b/>
                <w:bCs/>
                <w:color w:val="FF0000"/>
                <w:sz w:val="32"/>
                <w:szCs w:val="32"/>
              </w:rPr>
            </w:pPr>
            <w:r>
              <w:rPr>
                <w:rFonts w:hint="eastAsia" w:ascii="仿宋_GB2312" w:hAnsi="仿宋"/>
                <w:b/>
                <w:bCs/>
                <w:color w:val="FF0000"/>
                <w:sz w:val="32"/>
                <w:szCs w:val="32"/>
              </w:rPr>
              <w:t>专业代号（2位）</w:t>
            </w:r>
          </w:p>
        </w:tc>
        <w:tc>
          <w:tcPr>
            <w:tcW w:w="1312" w:type="pct"/>
            <w:shd w:val="clear" w:color="auto" w:fill="auto"/>
            <w:noWrap w:val="0"/>
            <w:vAlign w:val="top"/>
          </w:tcPr>
          <w:p w14:paraId="0F702845">
            <w:pPr>
              <w:pStyle w:val="2"/>
              <w:widowControl w:val="0"/>
              <w:spacing w:before="0" w:after="0"/>
              <w:jc w:val="center"/>
              <w:rPr>
                <w:rFonts w:ascii="仿宋_GB2312" w:hAnsi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/>
                <w:b/>
                <w:bCs/>
                <w:color w:val="000000"/>
                <w:sz w:val="32"/>
                <w:szCs w:val="32"/>
              </w:rPr>
              <w:t>报考本科专业</w:t>
            </w:r>
          </w:p>
        </w:tc>
        <w:tc>
          <w:tcPr>
            <w:tcW w:w="1436" w:type="pct"/>
            <w:shd w:val="clear" w:color="auto" w:fill="auto"/>
            <w:noWrap w:val="0"/>
            <w:vAlign w:val="top"/>
          </w:tcPr>
          <w:p w14:paraId="24369C25">
            <w:pPr>
              <w:pStyle w:val="2"/>
              <w:widowControl w:val="0"/>
              <w:spacing w:before="0" w:after="0"/>
              <w:jc w:val="center"/>
              <w:rPr>
                <w:rFonts w:ascii="仿宋_GB2312" w:hAnsi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/>
                <w:b/>
                <w:bCs/>
                <w:color w:val="000000"/>
                <w:sz w:val="32"/>
                <w:szCs w:val="32"/>
              </w:rPr>
              <w:t>实际报考人数</w:t>
            </w:r>
          </w:p>
        </w:tc>
        <w:tc>
          <w:tcPr>
            <w:tcW w:w="820" w:type="pct"/>
            <w:shd w:val="clear" w:color="auto" w:fill="auto"/>
            <w:noWrap w:val="0"/>
            <w:vAlign w:val="top"/>
          </w:tcPr>
          <w:p w14:paraId="5247B33B">
            <w:pPr>
              <w:pStyle w:val="2"/>
              <w:widowControl w:val="0"/>
              <w:spacing w:before="0" w:after="0"/>
              <w:jc w:val="center"/>
              <w:rPr>
                <w:rFonts w:ascii="仿宋_GB2312" w:hAnsi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/>
                <w:b/>
                <w:bCs/>
                <w:color w:val="000000"/>
                <w:sz w:val="32"/>
                <w:szCs w:val="32"/>
              </w:rPr>
              <w:t>备注</w:t>
            </w:r>
          </w:p>
        </w:tc>
      </w:tr>
      <w:tr w14:paraId="4CFCF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pct"/>
            <w:shd w:val="clear" w:color="auto" w:fill="auto"/>
            <w:noWrap w:val="0"/>
            <w:vAlign w:val="top"/>
          </w:tcPr>
          <w:p w14:paraId="46C9FAF9">
            <w:pPr>
              <w:pStyle w:val="2"/>
              <w:widowControl w:val="0"/>
              <w:spacing w:before="0" w:after="0"/>
              <w:rPr>
                <w:rFonts w:ascii="仿宋_GB2312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1312" w:type="pct"/>
            <w:shd w:val="clear" w:color="auto" w:fill="auto"/>
            <w:noWrap w:val="0"/>
            <w:vAlign w:val="top"/>
          </w:tcPr>
          <w:p w14:paraId="7DAFCD31">
            <w:pPr>
              <w:pStyle w:val="2"/>
              <w:widowControl w:val="0"/>
              <w:spacing w:before="0" w:after="0"/>
              <w:rPr>
                <w:rFonts w:ascii="仿宋_GB2312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36" w:type="pct"/>
            <w:shd w:val="clear" w:color="auto" w:fill="auto"/>
            <w:noWrap w:val="0"/>
            <w:vAlign w:val="top"/>
          </w:tcPr>
          <w:p w14:paraId="582A8B06">
            <w:pPr>
              <w:pStyle w:val="2"/>
              <w:widowControl w:val="0"/>
              <w:spacing w:before="0" w:after="0"/>
              <w:rPr>
                <w:rFonts w:ascii="仿宋_GB2312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820" w:type="pct"/>
            <w:shd w:val="clear" w:color="auto" w:fill="auto"/>
            <w:noWrap w:val="0"/>
            <w:vAlign w:val="top"/>
          </w:tcPr>
          <w:p w14:paraId="2C725086">
            <w:pPr>
              <w:pStyle w:val="2"/>
              <w:widowControl w:val="0"/>
              <w:spacing w:before="0" w:after="0"/>
              <w:rPr>
                <w:rFonts w:ascii="仿宋_GB2312" w:hAnsi="仿宋"/>
                <w:bCs/>
                <w:color w:val="000000"/>
                <w:sz w:val="32"/>
                <w:szCs w:val="32"/>
              </w:rPr>
            </w:pPr>
          </w:p>
        </w:tc>
      </w:tr>
      <w:tr w14:paraId="3912A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pct"/>
            <w:shd w:val="clear" w:color="auto" w:fill="auto"/>
            <w:noWrap w:val="0"/>
            <w:vAlign w:val="top"/>
          </w:tcPr>
          <w:p w14:paraId="2D3FC288">
            <w:pPr>
              <w:pStyle w:val="2"/>
              <w:widowControl w:val="0"/>
              <w:spacing w:before="0" w:after="0"/>
              <w:rPr>
                <w:rFonts w:ascii="仿宋_GB2312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1312" w:type="pct"/>
            <w:shd w:val="clear" w:color="auto" w:fill="auto"/>
            <w:noWrap w:val="0"/>
            <w:vAlign w:val="top"/>
          </w:tcPr>
          <w:p w14:paraId="0A8041AA">
            <w:pPr>
              <w:pStyle w:val="2"/>
              <w:widowControl w:val="0"/>
              <w:spacing w:before="0" w:after="0"/>
              <w:rPr>
                <w:rFonts w:ascii="仿宋_GB2312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36" w:type="pct"/>
            <w:shd w:val="clear" w:color="auto" w:fill="auto"/>
            <w:noWrap w:val="0"/>
            <w:vAlign w:val="top"/>
          </w:tcPr>
          <w:p w14:paraId="30E65268">
            <w:pPr>
              <w:pStyle w:val="2"/>
              <w:widowControl w:val="0"/>
              <w:spacing w:before="0" w:after="0"/>
              <w:rPr>
                <w:rFonts w:ascii="仿宋_GB2312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820" w:type="pct"/>
            <w:shd w:val="clear" w:color="auto" w:fill="auto"/>
            <w:noWrap w:val="0"/>
            <w:vAlign w:val="top"/>
          </w:tcPr>
          <w:p w14:paraId="0B1F8950">
            <w:pPr>
              <w:pStyle w:val="2"/>
              <w:widowControl w:val="0"/>
              <w:spacing w:before="0" w:after="0"/>
              <w:rPr>
                <w:rFonts w:ascii="仿宋_GB2312" w:hAnsi="仿宋"/>
                <w:bCs/>
                <w:color w:val="000000"/>
                <w:sz w:val="32"/>
                <w:szCs w:val="32"/>
              </w:rPr>
            </w:pPr>
          </w:p>
        </w:tc>
      </w:tr>
      <w:tr w14:paraId="4AA1C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pct"/>
            <w:shd w:val="clear" w:color="auto" w:fill="auto"/>
            <w:noWrap w:val="0"/>
            <w:vAlign w:val="top"/>
          </w:tcPr>
          <w:p w14:paraId="3F625D07">
            <w:pPr>
              <w:pStyle w:val="2"/>
              <w:widowControl w:val="0"/>
              <w:spacing w:before="0" w:after="0"/>
              <w:rPr>
                <w:rFonts w:ascii="仿宋_GB2312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1312" w:type="pct"/>
            <w:shd w:val="clear" w:color="auto" w:fill="auto"/>
            <w:noWrap w:val="0"/>
            <w:vAlign w:val="top"/>
          </w:tcPr>
          <w:p w14:paraId="3B443776">
            <w:pPr>
              <w:pStyle w:val="2"/>
              <w:widowControl w:val="0"/>
              <w:spacing w:before="0" w:after="0"/>
              <w:rPr>
                <w:rFonts w:ascii="仿宋_GB2312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36" w:type="pct"/>
            <w:shd w:val="clear" w:color="auto" w:fill="auto"/>
            <w:noWrap w:val="0"/>
            <w:vAlign w:val="top"/>
          </w:tcPr>
          <w:p w14:paraId="357322CC">
            <w:pPr>
              <w:pStyle w:val="2"/>
              <w:widowControl w:val="0"/>
              <w:spacing w:before="0" w:after="0"/>
              <w:rPr>
                <w:rFonts w:ascii="仿宋_GB2312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820" w:type="pct"/>
            <w:shd w:val="clear" w:color="auto" w:fill="auto"/>
            <w:noWrap w:val="0"/>
            <w:vAlign w:val="top"/>
          </w:tcPr>
          <w:p w14:paraId="74F859A9">
            <w:pPr>
              <w:pStyle w:val="2"/>
              <w:widowControl w:val="0"/>
              <w:spacing w:before="0" w:after="0"/>
              <w:rPr>
                <w:rFonts w:ascii="仿宋_GB2312" w:hAnsi="仿宋"/>
                <w:bCs/>
                <w:color w:val="000000"/>
                <w:sz w:val="32"/>
                <w:szCs w:val="32"/>
              </w:rPr>
            </w:pPr>
          </w:p>
        </w:tc>
      </w:tr>
      <w:tr w14:paraId="72F66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pct"/>
            <w:shd w:val="clear" w:color="auto" w:fill="auto"/>
            <w:noWrap w:val="0"/>
            <w:vAlign w:val="top"/>
          </w:tcPr>
          <w:p w14:paraId="67B9A169">
            <w:pPr>
              <w:pStyle w:val="2"/>
              <w:widowControl w:val="0"/>
              <w:spacing w:before="0" w:after="0"/>
              <w:rPr>
                <w:rFonts w:ascii="仿宋_GB2312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1312" w:type="pct"/>
            <w:shd w:val="clear" w:color="auto" w:fill="auto"/>
            <w:noWrap w:val="0"/>
            <w:vAlign w:val="top"/>
          </w:tcPr>
          <w:p w14:paraId="367F6C51">
            <w:pPr>
              <w:pStyle w:val="2"/>
              <w:widowControl w:val="0"/>
              <w:spacing w:before="0" w:after="0"/>
              <w:rPr>
                <w:rFonts w:ascii="仿宋_GB2312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36" w:type="pct"/>
            <w:shd w:val="clear" w:color="auto" w:fill="auto"/>
            <w:noWrap w:val="0"/>
            <w:vAlign w:val="top"/>
          </w:tcPr>
          <w:p w14:paraId="70E2514B">
            <w:pPr>
              <w:pStyle w:val="2"/>
              <w:widowControl w:val="0"/>
              <w:spacing w:before="0" w:after="0"/>
              <w:rPr>
                <w:rFonts w:ascii="仿宋_GB2312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820" w:type="pct"/>
            <w:shd w:val="clear" w:color="auto" w:fill="auto"/>
            <w:noWrap w:val="0"/>
            <w:vAlign w:val="top"/>
          </w:tcPr>
          <w:p w14:paraId="34377DB1">
            <w:pPr>
              <w:pStyle w:val="2"/>
              <w:widowControl w:val="0"/>
              <w:spacing w:before="0" w:after="0"/>
              <w:rPr>
                <w:rFonts w:ascii="仿宋_GB2312" w:hAnsi="仿宋"/>
                <w:bCs/>
                <w:color w:val="000000"/>
                <w:sz w:val="32"/>
                <w:szCs w:val="32"/>
              </w:rPr>
            </w:pPr>
          </w:p>
        </w:tc>
      </w:tr>
      <w:tr w14:paraId="72EA5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pct"/>
            <w:shd w:val="clear" w:color="auto" w:fill="auto"/>
            <w:noWrap w:val="0"/>
            <w:vAlign w:val="top"/>
          </w:tcPr>
          <w:p w14:paraId="7BA2484E">
            <w:pPr>
              <w:pStyle w:val="2"/>
              <w:widowControl w:val="0"/>
              <w:spacing w:before="0" w:after="0"/>
              <w:rPr>
                <w:rFonts w:ascii="仿宋_GB2312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1312" w:type="pct"/>
            <w:shd w:val="clear" w:color="auto" w:fill="auto"/>
            <w:noWrap w:val="0"/>
            <w:vAlign w:val="top"/>
          </w:tcPr>
          <w:p w14:paraId="516C6E89">
            <w:pPr>
              <w:pStyle w:val="2"/>
              <w:widowControl w:val="0"/>
              <w:spacing w:before="0" w:after="0"/>
              <w:rPr>
                <w:rFonts w:ascii="仿宋_GB2312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36" w:type="pct"/>
            <w:shd w:val="clear" w:color="auto" w:fill="auto"/>
            <w:noWrap w:val="0"/>
            <w:vAlign w:val="top"/>
          </w:tcPr>
          <w:p w14:paraId="76934711">
            <w:pPr>
              <w:pStyle w:val="2"/>
              <w:widowControl w:val="0"/>
              <w:spacing w:before="0" w:after="0"/>
              <w:rPr>
                <w:rFonts w:ascii="仿宋_GB2312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820" w:type="pct"/>
            <w:shd w:val="clear" w:color="auto" w:fill="auto"/>
            <w:noWrap w:val="0"/>
            <w:vAlign w:val="top"/>
          </w:tcPr>
          <w:p w14:paraId="68E0B526">
            <w:pPr>
              <w:pStyle w:val="2"/>
              <w:widowControl w:val="0"/>
              <w:spacing w:before="0" w:after="0"/>
              <w:rPr>
                <w:rFonts w:ascii="仿宋_GB2312" w:hAnsi="仿宋"/>
                <w:bCs/>
                <w:color w:val="000000"/>
                <w:sz w:val="32"/>
                <w:szCs w:val="32"/>
              </w:rPr>
            </w:pPr>
          </w:p>
        </w:tc>
      </w:tr>
      <w:tr w14:paraId="0E891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pct"/>
            <w:shd w:val="clear" w:color="auto" w:fill="auto"/>
            <w:noWrap w:val="0"/>
            <w:vAlign w:val="top"/>
          </w:tcPr>
          <w:p w14:paraId="63C1538A">
            <w:pPr>
              <w:pStyle w:val="2"/>
              <w:widowControl w:val="0"/>
              <w:spacing w:before="0" w:after="0"/>
              <w:rPr>
                <w:rFonts w:ascii="仿宋_GB2312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1312" w:type="pct"/>
            <w:shd w:val="clear" w:color="auto" w:fill="auto"/>
            <w:noWrap w:val="0"/>
            <w:vAlign w:val="top"/>
          </w:tcPr>
          <w:p w14:paraId="62433228">
            <w:pPr>
              <w:pStyle w:val="2"/>
              <w:widowControl w:val="0"/>
              <w:spacing w:before="0" w:after="0"/>
              <w:rPr>
                <w:rFonts w:ascii="仿宋_GB2312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36" w:type="pct"/>
            <w:shd w:val="clear" w:color="auto" w:fill="auto"/>
            <w:noWrap w:val="0"/>
            <w:vAlign w:val="top"/>
          </w:tcPr>
          <w:p w14:paraId="0797D1D8">
            <w:pPr>
              <w:pStyle w:val="2"/>
              <w:widowControl w:val="0"/>
              <w:spacing w:before="0" w:after="0"/>
              <w:rPr>
                <w:rFonts w:ascii="仿宋_GB2312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820" w:type="pct"/>
            <w:shd w:val="clear" w:color="auto" w:fill="auto"/>
            <w:noWrap w:val="0"/>
            <w:vAlign w:val="top"/>
          </w:tcPr>
          <w:p w14:paraId="7EC7545F">
            <w:pPr>
              <w:pStyle w:val="2"/>
              <w:widowControl w:val="0"/>
              <w:spacing w:before="0" w:after="0"/>
              <w:rPr>
                <w:rFonts w:ascii="仿宋_GB2312" w:hAnsi="仿宋"/>
                <w:bCs/>
                <w:color w:val="000000"/>
                <w:sz w:val="32"/>
                <w:szCs w:val="32"/>
              </w:rPr>
            </w:pPr>
          </w:p>
        </w:tc>
      </w:tr>
    </w:tbl>
    <w:p w14:paraId="7EFF3039">
      <w:pPr>
        <w:pStyle w:val="2"/>
        <w:widowControl w:val="0"/>
        <w:spacing w:before="0" w:after="0"/>
        <w:rPr>
          <w:rFonts w:hint="eastAsia" w:ascii="仿宋_GB2312" w:hAnsi="仿宋"/>
          <w:bCs/>
          <w:color w:val="000000"/>
          <w:sz w:val="32"/>
          <w:szCs w:val="32"/>
        </w:rPr>
      </w:pPr>
      <w:r>
        <w:rPr>
          <w:rFonts w:hint="eastAsia" w:ascii="仿宋_GB2312" w:hAnsi="仿宋"/>
          <w:bCs/>
          <w:color w:val="000000"/>
          <w:sz w:val="32"/>
          <w:szCs w:val="32"/>
        </w:rPr>
        <w:t>注</w:t>
      </w:r>
      <w:r>
        <w:rPr>
          <w:rFonts w:hint="eastAsia" w:ascii="仿宋_GB2312" w:hAnsi="仿宋"/>
          <w:bCs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仿宋"/>
          <w:bCs/>
          <w:color w:val="000000"/>
          <w:sz w:val="32"/>
          <w:szCs w:val="32"/>
        </w:rPr>
        <w:t>报考本科专业的两位代号见专升本工作群。</w:t>
      </w:r>
    </w:p>
    <w:p w14:paraId="6227C3B0">
      <w:pPr>
        <w:pStyle w:val="2"/>
        <w:widowControl w:val="0"/>
        <w:spacing w:before="0" w:after="0"/>
        <w:ind w:firstLine="1280" w:firstLineChars="400"/>
        <w:rPr>
          <w:rFonts w:hint="eastAsia" w:ascii="仿宋_GB2312" w:hAnsi="仿宋"/>
          <w:bCs/>
          <w:color w:val="000000"/>
          <w:sz w:val="32"/>
          <w:szCs w:val="32"/>
        </w:rPr>
      </w:pPr>
    </w:p>
    <w:p w14:paraId="4915706F">
      <w:pPr>
        <w:pStyle w:val="2"/>
        <w:widowControl w:val="0"/>
        <w:spacing w:before="0" w:after="0"/>
        <w:ind w:firstLine="1280" w:firstLineChars="400"/>
        <w:rPr>
          <w:rFonts w:hint="eastAsia" w:ascii="仿宋_GB2312" w:hAnsi="仿宋"/>
          <w:bCs/>
          <w:color w:val="000000"/>
          <w:sz w:val="32"/>
          <w:szCs w:val="32"/>
        </w:rPr>
      </w:pPr>
    </w:p>
    <w:p w14:paraId="1D6B50C6">
      <w:pPr>
        <w:pStyle w:val="2"/>
        <w:widowControl w:val="0"/>
        <w:spacing w:before="0" w:after="0"/>
        <w:ind w:firstLine="1280" w:firstLineChars="400"/>
        <w:rPr>
          <w:rFonts w:hint="eastAsia" w:ascii="仿宋_GB2312" w:hAnsi="仿宋"/>
          <w:bCs/>
          <w:color w:val="000000"/>
          <w:sz w:val="32"/>
          <w:szCs w:val="32"/>
        </w:rPr>
      </w:pPr>
      <w:r>
        <w:rPr>
          <w:rFonts w:hint="eastAsia" w:ascii="仿宋_GB2312" w:hAnsi="仿宋"/>
          <w:bCs/>
          <w:color w:val="000000"/>
          <w:sz w:val="32"/>
          <w:szCs w:val="32"/>
        </w:rPr>
        <w:t>学院主管领导（签字）：</w:t>
      </w:r>
    </w:p>
    <w:p w14:paraId="58243BAF">
      <w:pPr>
        <w:pStyle w:val="2"/>
        <w:widowControl w:val="0"/>
        <w:spacing w:before="0" w:after="0"/>
        <w:rPr>
          <w:rFonts w:hint="eastAsia" w:ascii="仿宋_GB2312" w:hAnsi="仿宋"/>
          <w:bCs/>
          <w:color w:val="000000"/>
          <w:sz w:val="32"/>
          <w:szCs w:val="32"/>
        </w:rPr>
      </w:pPr>
    </w:p>
    <w:p w14:paraId="79F9E109">
      <w:pPr>
        <w:pStyle w:val="2"/>
        <w:widowControl w:val="0"/>
        <w:spacing w:before="0" w:after="0"/>
        <w:ind w:firstLine="5280" w:firstLineChars="1650"/>
        <w:rPr>
          <w:rFonts w:hint="eastAsia" w:ascii="仿宋_GB2312" w:hAnsi="仿宋"/>
          <w:bCs/>
          <w:color w:val="000000"/>
          <w:sz w:val="32"/>
          <w:szCs w:val="32"/>
        </w:rPr>
      </w:pPr>
      <w:r>
        <w:rPr>
          <w:rFonts w:hint="eastAsia" w:ascii="仿宋_GB2312" w:hAnsi="仿宋"/>
          <w:bCs/>
          <w:color w:val="000000"/>
          <w:sz w:val="32"/>
          <w:szCs w:val="32"/>
        </w:rPr>
        <w:t>****学院（盖章）</w:t>
      </w:r>
    </w:p>
    <w:p w14:paraId="44082660">
      <w:pPr>
        <w:ind w:firstLine="5760" w:firstLineChars="1800"/>
      </w:pPr>
      <w:r>
        <w:rPr>
          <w:rFonts w:hint="eastAsia" w:ascii="仿宋_GB2312" w:hAnsi="仿宋"/>
          <w:bCs/>
          <w:color w:val="000000"/>
          <w:sz w:val="32"/>
          <w:szCs w:val="32"/>
        </w:rPr>
        <w:t>填表日期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xYmRjZDVjMmNkNDM1OTcxOTNjNGQ3Nzg0NjkyY2UifQ=="/>
  </w:docVars>
  <w:rsids>
    <w:rsidRoot w:val="00000000"/>
    <w:rsid w:val="0C5660FE"/>
    <w:rsid w:val="18E76A02"/>
    <w:rsid w:val="1B5A0539"/>
    <w:rsid w:val="2DBF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宋体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pPr>
      <w:widowControl/>
      <w:spacing w:before="100" w:after="100"/>
      <w:jc w:val="left"/>
    </w:pPr>
    <w:rPr>
      <w:rFonts w:ascii="宋体" w:hAnsi="宋体" w:eastAsia="仿宋_GB2312"/>
      <w:kern w:val="0"/>
      <w:sz w:val="24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95</Characters>
  <Lines>0</Lines>
  <Paragraphs>0</Paragraphs>
  <TotalTime>0</TotalTime>
  <ScaleCrop>false</ScaleCrop>
  <LinksUpToDate>false</LinksUpToDate>
  <CharactersWithSpaces>111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2023-09-25T05:17:00Z</dcterms:created>
  <dc:creator>ZSB06</dc:creator>
  <cp:lastModifiedBy>Jason</cp:lastModifiedBy>
  <dcterms:modified xsi:type="dcterms:W3CDTF">2025-10-31T08:49:53Z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BF660DBBF23549E88EED04CEF1CC627F_12</vt:lpwstr>
  </property>
  <property fmtid="{D5CDD505-2E9C-101B-9397-08002B2CF9AE}" pid="4" name="KSOTemplateDocerSaveRecord">
    <vt:lpwstr>eyJoZGlkIjoiZWRhYWU3MmQxMWVlOWE3ZWQyZTc0NWQ2MDcyNDJiNmMiLCJ1c2VySWQiOiI1OTEwMDYxNjQifQ==</vt:lpwstr>
  </property>
</Properties>
</file>